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E9" w:rsidRDefault="00D25DE9" w:rsidP="00D25DE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3.12. Информация о предложении регулируемой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водоотведения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период регулирования</w:t>
      </w:r>
    </w:p>
    <w:p w:rsidR="00D25DE9" w:rsidRDefault="00D25DE9" w:rsidP="00D25DE9">
      <w:pPr>
        <w:spacing w:after="1" w:line="220" w:lineRule="atLeast"/>
        <w:jc w:val="both"/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245" w:type="dxa"/>
          </w:tcPr>
          <w:p w:rsidR="000C5659" w:rsidRPr="0020429C" w:rsidRDefault="000C5659" w:rsidP="000C5659">
            <w:pPr>
              <w:spacing w:after="1" w:line="220" w:lineRule="atLeast"/>
            </w:pPr>
            <w:r w:rsidRPr="0020429C">
              <w:t xml:space="preserve">с 01.01.2019 г. по 30.06.2019 г.: </w:t>
            </w:r>
            <w:r w:rsidR="007A50E5">
              <w:t>263,85</w:t>
            </w:r>
            <w:r w:rsidRPr="0020429C">
              <w:t xml:space="preserve"> </w:t>
            </w:r>
            <w:r w:rsidR="00387C23">
              <w:t>руб./м. куб.</w:t>
            </w:r>
          </w:p>
          <w:p w:rsidR="00D25DE9" w:rsidRDefault="000C5659" w:rsidP="0089643F">
            <w:pPr>
              <w:spacing w:after="1" w:line="220" w:lineRule="atLeast"/>
            </w:pPr>
            <w:r w:rsidRPr="0020429C">
              <w:t xml:space="preserve">с 01.07.2019 г. по 31.12.2019 г.: </w:t>
            </w:r>
            <w:r w:rsidR="0089643F">
              <w:t>323,73</w:t>
            </w:r>
            <w:r w:rsidRPr="0020429C">
              <w:t xml:space="preserve"> </w:t>
            </w:r>
            <w:r w:rsidR="00387C23">
              <w:t>руб./м. куб.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7A50E5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245" w:type="dxa"/>
          </w:tcPr>
          <w:p w:rsidR="00D25DE9" w:rsidRDefault="00D25DE9" w:rsidP="00FF3976">
            <w:pPr>
              <w:spacing w:after="1" w:line="220" w:lineRule="atLeast"/>
            </w:pP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245" w:type="dxa"/>
          </w:tcPr>
          <w:p w:rsidR="00D25DE9" w:rsidRDefault="0089643F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102 424,02</w:t>
            </w:r>
            <w:r w:rsidR="007A50E5">
              <w:rPr>
                <w:rFonts w:ascii="Calibri" w:hAnsi="Calibri" w:cs="Calibri"/>
              </w:rPr>
              <w:t xml:space="preserve"> тыс.руб.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принятой в сеть воды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348,34 тыс. куб. м.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- 3 689,10 т</w:t>
            </w:r>
            <w:bookmarkStart w:id="0" w:name="_GoBack"/>
            <w:bookmarkEnd w:id="0"/>
            <w:r>
              <w:t>ыс.руб.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9 058,92 тыс.руб.</w:t>
            </w:r>
          </w:p>
        </w:tc>
      </w:tr>
    </w:tbl>
    <w:p w:rsidR="007A50E5" w:rsidRDefault="007A50E5"/>
    <w:p w:rsidR="007A50E5" w:rsidRDefault="007A50E5">
      <w:r>
        <w:br w:type="page"/>
      </w:r>
    </w:p>
    <w:p w:rsidR="007A50E5" w:rsidRDefault="007A50E5" w:rsidP="007A50E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7A5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3544"/>
        <w:gridCol w:w="3544"/>
      </w:tblGrid>
      <w:tr w:rsidR="007A50E5" w:rsidRPr="007A50E5" w:rsidTr="007A50E5">
        <w:trPr>
          <w:trHeight w:val="795"/>
          <w:jc w:val="center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 долгосрочных параметрах регулирования, используемых при расчете долгосрочных тарифов в сфере ВОДООТВЕДЕНИЯ методом индексации установленных тарифов</w:t>
            </w:r>
          </w:p>
        </w:tc>
      </w:tr>
      <w:tr w:rsidR="007A50E5" w:rsidRPr="007A50E5" w:rsidTr="007A50E5">
        <w:trPr>
          <w:trHeight w:val="10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A50E5" w:rsidRPr="007A50E5" w:rsidTr="007A50E5">
        <w:trPr>
          <w:trHeight w:val="10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7A50E5" w:rsidRPr="007A50E5" w:rsidTr="007A50E5">
        <w:trPr>
          <w:trHeight w:val="130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очистки сточных вод, на единицу объема очищаемых сточных вод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сточных вод, на единицу объема транспортируемых сточных вод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146F31" w:rsidRDefault="00146F31"/>
    <w:sectPr w:rsidR="00146F31" w:rsidSect="007A50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9"/>
    <w:rsid w:val="000C5659"/>
    <w:rsid w:val="00146F31"/>
    <w:rsid w:val="00387C23"/>
    <w:rsid w:val="007A50E5"/>
    <w:rsid w:val="0089643F"/>
    <w:rsid w:val="00D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34A-F5F1-4C74-981B-CF502CA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2018-09-11T04:33:00Z</dcterms:created>
  <dcterms:modified xsi:type="dcterms:W3CDTF">2018-09-11T04:33:00Z</dcterms:modified>
</cp:coreProperties>
</file>